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572477" w:rsidP="001A7B25">
      <w:pPr>
        <w:jc w:val="center"/>
      </w:pPr>
      <w:r>
        <w:rPr>
          <w:sz w:val="32"/>
          <w:szCs w:val="32"/>
        </w:rPr>
        <w:t>Доклад об осуществлении</w:t>
      </w:r>
      <w:r w:rsidR="00CD6E5D">
        <w:rPr>
          <w:sz w:val="32"/>
          <w:szCs w:val="32"/>
        </w:rPr>
        <w:t xml:space="preserve"> муниципального контроля</w:t>
      </w:r>
      <w:r w:rsidR="004978FB">
        <w:rPr>
          <w:sz w:val="32"/>
          <w:szCs w:val="32"/>
        </w:rPr>
        <w:t xml:space="preserve">  за обеспечением сохранности автомобильных дорог местного значения</w:t>
      </w:r>
      <w:r w:rsidR="00CD6E5D">
        <w:rPr>
          <w:sz w:val="32"/>
          <w:szCs w:val="32"/>
        </w:rPr>
        <w:t xml:space="preserve"> за</w:t>
      </w:r>
      <w:r w:rsidR="001E4C82">
        <w:rPr>
          <w:sz w:val="32"/>
          <w:szCs w:val="32"/>
        </w:rPr>
        <w:t xml:space="preserve"> 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 w:rsidR="00CD6E5D"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1.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Состояние нормативно-правового регулирования в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Муниципальный контроль </w:t>
            </w:r>
            <w:r w:rsidR="005F54CA">
              <w:rPr>
                <w:sz w:val="28"/>
                <w:szCs w:val="28"/>
              </w:rPr>
              <w:t>за обеспечением сохранности автомобильных дорог местного значения</w:t>
            </w:r>
            <w:r w:rsidRPr="00572477">
              <w:rPr>
                <w:sz w:val="28"/>
                <w:szCs w:val="28"/>
              </w:rPr>
              <w:t xml:space="preserve"> в сельском</w:t>
            </w:r>
            <w:r w:rsidR="00C23072" w:rsidRPr="00572477">
              <w:rPr>
                <w:sz w:val="28"/>
                <w:szCs w:val="28"/>
              </w:rPr>
              <w:t xml:space="preserve"> поселении Орловского</w:t>
            </w:r>
            <w:r w:rsidRPr="00572477">
              <w:rPr>
                <w:sz w:val="28"/>
                <w:szCs w:val="28"/>
              </w:rPr>
              <w:t xml:space="preserve"> сельсовета Дзержинского муниципального района Красноярского края осуществляется в соответствии со следующими нормативными правовыми актами:</w:t>
            </w:r>
          </w:p>
          <w:p w:rsidR="006115F8" w:rsidRPr="00572477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15F8">
              <w:rPr>
                <w:sz w:val="28"/>
                <w:szCs w:val="28"/>
              </w:rPr>
              <w:t>- Конституцией Российской Федерации;</w:t>
            </w:r>
          </w:p>
          <w:p w:rsidR="001E4C82" w:rsidRPr="00572477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1E4C82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 от 08.11.2007</w:t>
            </w:r>
            <w:r w:rsidR="001E4C82" w:rsidRPr="00572477">
              <w:rPr>
                <w:sz w:val="28"/>
                <w:szCs w:val="28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978FB" w:rsidRPr="00572477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E4C82" w:rsidRPr="00572477" w:rsidRDefault="00E528E5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Уставом Орловского</w:t>
            </w:r>
            <w:r w:rsidR="001E4C82" w:rsidRPr="00572477">
              <w:rPr>
                <w:sz w:val="28"/>
                <w:szCs w:val="28"/>
              </w:rPr>
              <w:t xml:space="preserve"> сельсовета Дзержинского района Красноярского края;</w:t>
            </w:r>
          </w:p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Постановление адм</w:t>
            </w:r>
            <w:r w:rsidR="00E528E5" w:rsidRPr="00572477">
              <w:rPr>
                <w:sz w:val="28"/>
                <w:szCs w:val="28"/>
              </w:rPr>
              <w:t>инистрации Орловского</w:t>
            </w:r>
            <w:r w:rsidRPr="00572477">
              <w:rPr>
                <w:sz w:val="28"/>
                <w:szCs w:val="28"/>
              </w:rPr>
              <w:t xml:space="preserve"> сельсовета </w:t>
            </w:r>
            <w:r w:rsidR="006115F8">
              <w:rPr>
                <w:sz w:val="28"/>
                <w:szCs w:val="28"/>
              </w:rPr>
              <w:t xml:space="preserve">  </w:t>
            </w:r>
            <w:r w:rsidR="00E528E5" w:rsidRPr="00572477">
              <w:rPr>
                <w:sz w:val="28"/>
                <w:szCs w:val="28"/>
              </w:rPr>
              <w:t xml:space="preserve">от 12.05.2014 </w:t>
            </w:r>
            <w:r w:rsidR="006115F8">
              <w:rPr>
                <w:sz w:val="28"/>
                <w:szCs w:val="28"/>
              </w:rPr>
              <w:t xml:space="preserve">       </w:t>
            </w:r>
            <w:r w:rsidR="004978FB">
              <w:rPr>
                <w:sz w:val="28"/>
                <w:szCs w:val="28"/>
              </w:rPr>
              <w:t>№ 23</w:t>
            </w:r>
            <w:r w:rsidRPr="00572477">
              <w:rPr>
                <w:sz w:val="28"/>
                <w:szCs w:val="28"/>
              </w:rPr>
              <w:t xml:space="preserve">-п «Об утверждении административного регламента исполнения муниципальной функции по проведению проверок юридических лиц и индивидуальных  предпринимателей при осуществлении муниципального </w:t>
            </w:r>
            <w:r w:rsidR="004978FB">
              <w:rPr>
                <w:sz w:val="28"/>
                <w:szCs w:val="28"/>
              </w:rPr>
              <w:t>контроля за обеспечением сохранности автомобильных дорог местного значения</w:t>
            </w:r>
            <w:r w:rsidRPr="00572477">
              <w:rPr>
                <w:sz w:val="28"/>
                <w:szCs w:val="28"/>
              </w:rPr>
              <w:t xml:space="preserve"> на территории муниципального </w:t>
            </w:r>
            <w:r w:rsidR="00E528E5" w:rsidRPr="00572477">
              <w:rPr>
                <w:sz w:val="28"/>
                <w:szCs w:val="28"/>
              </w:rPr>
              <w:t>образования Орловский</w:t>
            </w:r>
            <w:r w:rsidRPr="00572477">
              <w:rPr>
                <w:sz w:val="28"/>
                <w:szCs w:val="28"/>
              </w:rPr>
              <w:t xml:space="preserve"> сельсовет»;</w:t>
            </w:r>
          </w:p>
          <w:p w:rsidR="006115F8" w:rsidRDefault="006115F8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r w:rsidR="008C43D2">
              <w:rPr>
                <w:sz w:val="28"/>
                <w:szCs w:val="28"/>
              </w:rPr>
              <w:t xml:space="preserve">Правительства Российской Федерации от 16.05.2011 № 373 « О разработке и утверждении административных регламентов исполнения государственных функций и административных регламентов предоставления </w:t>
            </w:r>
            <w:r w:rsidR="001A7B25">
              <w:rPr>
                <w:sz w:val="28"/>
                <w:szCs w:val="28"/>
              </w:rPr>
              <w:t>государственных услуг»;</w:t>
            </w:r>
          </w:p>
          <w:p w:rsidR="001A7B25" w:rsidRPr="00572477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Красноярского края от 05.12.2013 № 5-1912 « О порядке разработки и принятия административных регламентов осуществления муниципального контроля».</w:t>
            </w:r>
          </w:p>
          <w:p w:rsidR="001E4C82" w:rsidRPr="00572477" w:rsidRDefault="001E4C82" w:rsidP="001916C9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Данные нормативно правовые акты опубликованы в периодическом печатном издан</w:t>
            </w:r>
            <w:r w:rsidR="001916C9" w:rsidRPr="00572477">
              <w:rPr>
                <w:sz w:val="28"/>
                <w:szCs w:val="28"/>
              </w:rPr>
              <w:t>ии «Депутатские вести</w:t>
            </w:r>
            <w:r w:rsidRPr="00572477">
              <w:rPr>
                <w:sz w:val="28"/>
                <w:szCs w:val="28"/>
              </w:rPr>
              <w:t>» и размещены на официальном сайте администрации сельсовета</w:t>
            </w:r>
            <w:r w:rsidR="001916C9" w:rsidRPr="00572477">
              <w:rPr>
                <w:sz w:val="28"/>
                <w:szCs w:val="28"/>
              </w:rPr>
              <w:t xml:space="preserve"> </w:t>
            </w:r>
            <w:hyperlink r:id="rId7" w:history="1">
              <w:r w:rsidR="001916C9" w:rsidRPr="00572477">
                <w:rPr>
                  <w:rStyle w:val="aa"/>
                  <w:sz w:val="28"/>
                  <w:szCs w:val="28"/>
                </w:rPr>
                <w:t>http://adm-orlovka.ru/15-adm.html</w:t>
              </w:r>
            </w:hyperlink>
            <w:r w:rsidR="001916C9" w:rsidRPr="00572477">
              <w:rPr>
                <w:sz w:val="28"/>
                <w:szCs w:val="28"/>
              </w:rPr>
              <w:t>.</w:t>
            </w:r>
          </w:p>
          <w:p w:rsidR="001916C9" w:rsidRPr="00572477" w:rsidRDefault="001916C9" w:rsidP="001916C9">
            <w:pPr>
              <w:jc w:val="both"/>
              <w:rPr>
                <w:sz w:val="28"/>
                <w:szCs w:val="28"/>
              </w:rPr>
            </w:pPr>
          </w:p>
        </w:tc>
      </w:tr>
    </w:tbl>
    <w:p w:rsidR="00E823FF" w:rsidRPr="00572477" w:rsidRDefault="00E823FF" w:rsidP="0083213D">
      <w:pPr>
        <w:rPr>
          <w:sz w:val="28"/>
          <w:szCs w:val="28"/>
        </w:rPr>
      </w:pPr>
    </w:p>
    <w:p w:rsidR="00F31C3C" w:rsidRPr="00572477" w:rsidRDefault="00F31C3C" w:rsidP="0083213D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2.</w:t>
      </w:r>
    </w:p>
    <w:p w:rsidR="00886888" w:rsidRPr="00572477" w:rsidRDefault="005C4BB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 xml:space="preserve">Организация муниципального контроля 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 xml:space="preserve">ведения об организационной структуре </w:t>
            </w:r>
            <w:r w:rsidR="005C4BBB" w:rsidRPr="00572477">
              <w:rPr>
                <w:sz w:val="28"/>
                <w:szCs w:val="28"/>
              </w:rPr>
              <w:t xml:space="preserve">и </w:t>
            </w:r>
            <w:r w:rsidR="001E4C82" w:rsidRPr="00572477">
              <w:rPr>
                <w:sz w:val="28"/>
                <w:szCs w:val="28"/>
              </w:rPr>
              <w:t xml:space="preserve"> системе управ</w:t>
            </w:r>
            <w:r w:rsidR="005C4BBB" w:rsidRPr="00572477">
              <w:rPr>
                <w:sz w:val="28"/>
                <w:szCs w:val="28"/>
              </w:rPr>
              <w:t>ления органов муниципального контроля</w:t>
            </w:r>
            <w:r w:rsidR="00C5059F" w:rsidRPr="00572477">
              <w:rPr>
                <w:sz w:val="28"/>
                <w:szCs w:val="28"/>
              </w:rPr>
              <w:t>.</w:t>
            </w:r>
          </w:p>
          <w:p w:rsidR="00C5059F" w:rsidRPr="00572477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</w:t>
            </w:r>
            <w:r w:rsidR="00C5059F" w:rsidRPr="00572477">
              <w:rPr>
                <w:sz w:val="28"/>
                <w:szCs w:val="28"/>
              </w:rPr>
              <w:t xml:space="preserve"> осуществляется уполномоченным специалистом администрации Орловского сельсовета.</w:t>
            </w:r>
          </w:p>
          <w:p w:rsidR="005A0F0F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</w:t>
            </w:r>
            <w:r w:rsidR="005A0F0F" w:rsidRPr="00572477">
              <w:rPr>
                <w:sz w:val="28"/>
                <w:szCs w:val="28"/>
              </w:rPr>
              <w:t>еречень и описание вида муниципального контроля.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Задач</w:t>
            </w:r>
            <w:r w:rsidR="00C4649B">
              <w:rPr>
                <w:sz w:val="28"/>
                <w:szCs w:val="28"/>
              </w:rPr>
              <w:t xml:space="preserve">а муниципального контроля за сохранностью автомобильных дорог местного значения заключается в соблюдении требований, установленных нормативными правовыми актами Орловского сельсовета  </w:t>
            </w:r>
            <w:r w:rsidRPr="00572477">
              <w:rPr>
                <w:sz w:val="28"/>
                <w:szCs w:val="28"/>
              </w:rPr>
              <w:t xml:space="preserve">. 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Результатами проведения проверок при осуществлении муниципального контроля являются: </w:t>
            </w:r>
          </w:p>
          <w:p w:rsidR="009142F2" w:rsidRDefault="00C4649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принятие мер по устранению нарушений требований, установленных муниципальными правовыми актами, установление отсутствие состава правонарушений;</w:t>
            </w:r>
          </w:p>
          <w:p w:rsidR="00C4649B" w:rsidRPr="00572477" w:rsidRDefault="00C4649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исполнение нарушителями требований, установленных муниципальными правовыми актами, предписаний об устранении нарушений.</w:t>
            </w:r>
          </w:p>
          <w:p w:rsidR="009142F2" w:rsidRPr="00572477" w:rsidRDefault="009142F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наименования и реквизиты нормативных правовых актов, регламентирующие порядок организации и осуществления видов муниципального контроля:</w:t>
            </w:r>
          </w:p>
          <w:p w:rsidR="009142F2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1) Конституцией Российской Федерации,</w:t>
            </w:r>
          </w:p>
          <w:p w:rsidR="00C4649B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="00A0325C">
              <w:rPr>
                <w:bCs/>
                <w:sz w:val="28"/>
                <w:szCs w:val="28"/>
              </w:rPr>
              <w:t xml:space="preserve"> Федеральным законом от 08.11. 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9142F2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142F2" w:rsidRPr="00572477">
              <w:rPr>
                <w:bCs/>
                <w:sz w:val="28"/>
                <w:szCs w:val="28"/>
              </w:rPr>
              <w:t>) Федеральным законом от 06.10.2003 № 131-ФЗ «Об общих принципах организации местного самоуправления в Российской Федерации;</w:t>
            </w:r>
          </w:p>
          <w:p w:rsidR="009142F2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142F2" w:rsidRPr="00572477">
              <w:rPr>
                <w:bCs/>
                <w:sz w:val="28"/>
                <w:szCs w:val="28"/>
              </w:rPr>
              <w:t xml:space="preserve">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 xml:space="preserve">5) </w:t>
            </w:r>
            <w:r w:rsidRPr="00572477">
              <w:rPr>
                <w:sz w:val="28"/>
                <w:szCs w:val="28"/>
              </w:rPr>
              <w:t xml:space="preserve">Федеральным </w:t>
            </w:r>
            <w:hyperlink r:id="rId8" w:history="1">
              <w:r w:rsidRPr="00572477">
                <w:rPr>
                  <w:sz w:val="28"/>
                  <w:szCs w:val="28"/>
                </w:rPr>
                <w:t>закон</w:t>
              </w:r>
            </w:hyperlink>
            <w:r w:rsidRPr="00572477">
              <w:rPr>
                <w:sz w:val="28"/>
                <w:szCs w:val="28"/>
              </w:rPr>
              <w:t>ом от 02.05.2006 № 59-ФЗ «О порядке рассмотрения обращений граждан Российской Федерации»;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6)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7)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8)</w:t>
            </w:r>
            <w:r w:rsidRPr="00572477">
              <w:rPr>
                <w:i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 xml:space="preserve">Законом Красноярского края от 05.12.2013 № 5 – 1912 «О порядке разработки и принятия административных регламентов осуществления </w:t>
            </w:r>
            <w:r w:rsidRPr="00572477">
              <w:rPr>
                <w:sz w:val="28"/>
                <w:szCs w:val="28"/>
              </w:rPr>
              <w:lastRenderedPageBreak/>
              <w:t>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9) Уставом Орловского сельсовета;</w:t>
            </w:r>
          </w:p>
          <w:p w:rsidR="005A0F0F" w:rsidRPr="00572477" w:rsidRDefault="009142F2" w:rsidP="00035DA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10) Настоящим Административным регламентом.</w:t>
            </w:r>
          </w:p>
          <w:p w:rsidR="005A0F0F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информация о взаимодействии органов контроля (надзора) при осуществлении соответствующих видов государственного контроля (надзора)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взаимодействия: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 2021 г. не осуществлялось взаимодействие с органами государственного контроля (надзора).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</w:t>
            </w:r>
            <w:r w:rsidR="007B0779" w:rsidRPr="00572477">
              <w:rPr>
                <w:sz w:val="28"/>
                <w:szCs w:val="28"/>
              </w:rPr>
              <w:t>.</w:t>
            </w:r>
            <w:r w:rsidRPr="00572477">
              <w:rPr>
                <w:sz w:val="28"/>
                <w:szCs w:val="28"/>
              </w:rPr>
              <w:t>)</w:t>
            </w:r>
            <w:r w:rsidR="007B0779" w:rsidRPr="00572477">
              <w:rPr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сведения о выполнении отдельных функций при осуществлении видов муниципального контроля подведомственными органами местного самоуправления</w:t>
            </w:r>
            <w:r w:rsidR="007B0779" w:rsidRPr="00572477">
              <w:rPr>
                <w:sz w:val="28"/>
                <w:szCs w:val="28"/>
              </w:rPr>
              <w:t xml:space="preserve"> организациями с указанием их наименований, организационно- правовой формы, нормативных правовых актов, на основании которых указанные организации выполняют такие функции.</w:t>
            </w:r>
          </w:p>
          <w:p w:rsidR="007B0779" w:rsidRPr="00572477" w:rsidRDefault="007B0779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Организациями, подведомственными органам местного самоуправления, функции по муниципальному контролю в отчетном периоде не осуществлялись.</w:t>
            </w:r>
          </w:p>
          <w:p w:rsidR="00EC5774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е) сведения о проведенной работе по аккредитации юридических лиц и граждан в качестве </w:t>
            </w:r>
            <w:r w:rsidR="00EC5774" w:rsidRPr="00572477">
              <w:rPr>
                <w:sz w:val="28"/>
                <w:szCs w:val="28"/>
              </w:rPr>
              <w:t>экспертных организаций и экспертов, привлекаемых к выполнению мероприятий по контролю при проведению проверок.</w:t>
            </w:r>
          </w:p>
          <w:p w:rsidR="00610D0E" w:rsidRPr="00572477" w:rsidRDefault="00EC5774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Работа по аккредитации юридических лиц граждан в качестве</w:t>
            </w:r>
            <w:r w:rsidR="008522F6" w:rsidRPr="00572477">
              <w:rPr>
                <w:sz w:val="28"/>
                <w:szCs w:val="28"/>
              </w:rPr>
              <w:t xml:space="preserve">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      </w:r>
            <w:r w:rsidRPr="00572477">
              <w:rPr>
                <w:sz w:val="28"/>
                <w:szCs w:val="28"/>
              </w:rPr>
              <w:t xml:space="preserve"> </w:t>
            </w:r>
          </w:p>
          <w:p w:rsidR="001E4C82" w:rsidRPr="00572477" w:rsidRDefault="001E4C82" w:rsidP="00886888">
            <w:pPr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3.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Финанс</w:t>
      </w:r>
      <w:r w:rsidR="008522F6" w:rsidRPr="00572477">
        <w:rPr>
          <w:sz w:val="28"/>
          <w:szCs w:val="28"/>
        </w:rPr>
        <w:t xml:space="preserve">овое и кадровое обеспечение </w:t>
      </w:r>
      <w:r w:rsidRPr="00572477">
        <w:rPr>
          <w:sz w:val="28"/>
          <w:szCs w:val="28"/>
        </w:rPr>
        <w:t xml:space="preserve"> муниципального контроля</w:t>
      </w: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EB1E6D">
        <w:trPr>
          <w:trHeight w:val="5661"/>
        </w:trPr>
        <w:tc>
          <w:tcPr>
            <w:tcW w:w="9571" w:type="dxa"/>
          </w:tcPr>
          <w:p w:rsidR="001E4C82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а) сведения, характеризующие финансовое обеспечение исполнения функций по осуществлению муниципального контроля</w:t>
            </w:r>
            <w:r w:rsidR="00FC5EDD" w:rsidRPr="00572477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8522F6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8522F6" w:rsidRPr="00572477" w:rsidTr="00B9589F">
              <w:trPr>
                <w:trHeight w:val="880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Планируемое выделение бюджетных средств на осуществление муниципального контроля, тыс. рублей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8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Фактическое выделение бюджетных средств на осуществление муниципального контроля, тыс. 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51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Расходование бюджетных средств, тыс.рублей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61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 в расчете на объем исполненных в отчетный период контрольных функций, тыс. рублей /контрольное мероприятие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  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б) </w:t>
            </w:r>
            <w:r w:rsidR="00FC5EDD" w:rsidRPr="00572477">
              <w:rPr>
                <w:sz w:val="28"/>
                <w:szCs w:val="28"/>
              </w:rPr>
      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Численность муниципальных служащих, на которых возложены обязанности по осуществлению муниципального контроля: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FC5EDD" w:rsidRPr="00572477" w:rsidTr="00B9589F">
              <w:trPr>
                <w:trHeight w:val="32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штатная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FC5EDD" w:rsidRPr="00572477" w:rsidTr="00B9589F">
              <w:trPr>
                <w:trHeight w:val="241"/>
                <w:tblCellSpacing w:w="5" w:type="nil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фактическая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 квалификации работников, о мероприятиях по повышению их квалификации: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Мероприятия по повышению квалификации по вопросам реализации контрольных (надзорных) полномочий не проводились.  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данные о средней нагрузке на 1 работника по фактически выполненную в отчетный период объему функций по контролю: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5419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58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583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Данные о средней нагрузке на 1 работника по фактически выполненному в отчетный период объему функций по контролю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0</w:t>
                  </w:r>
                </w:p>
              </w:tc>
            </w:tr>
          </w:tbl>
          <w:p w:rsidR="00FC5EDD" w:rsidRPr="00572477" w:rsidRDefault="00FC5EDD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EB1E6D" w:rsidP="00EB1E6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д.) численность экспертов и представителей экспертных организаций, привлекаемых к проведению мероприятий по контролю</w:t>
            </w:r>
          </w:p>
          <w:p w:rsidR="008522F6" w:rsidRPr="00572477" w:rsidRDefault="00EB1E6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4.</w:t>
      </w:r>
    </w:p>
    <w:p w:rsidR="00886888" w:rsidRPr="00572477" w:rsidRDefault="00EB1E6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Проведение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>ведения, характеризующие выполненную в отчетном периоде работу по осуществлению муниципального контроля</w:t>
            </w:r>
            <w:r w:rsidR="00EB1E6D" w:rsidRPr="00572477">
              <w:rPr>
                <w:sz w:val="28"/>
                <w:szCs w:val="28"/>
              </w:rPr>
              <w:t xml:space="preserve"> по соответствующим сферам деятельности, в том числе в динамике (по полугодиям)</w:t>
            </w:r>
            <w:r w:rsidR="001E4C82" w:rsidRPr="00572477">
              <w:rPr>
                <w:sz w:val="28"/>
                <w:szCs w:val="28"/>
              </w:rPr>
              <w:t>:</w:t>
            </w:r>
          </w:p>
          <w:tbl>
            <w:tblPr>
              <w:tblW w:w="963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90"/>
              <w:gridCol w:w="1275"/>
              <w:gridCol w:w="1276"/>
              <w:gridCol w:w="1338"/>
              <w:gridCol w:w="1355"/>
            </w:tblGrid>
            <w:tr w:rsidR="001F6D14" w:rsidRPr="00572477" w:rsidTr="00B9589F">
              <w:tc>
                <w:tcPr>
                  <w:tcW w:w="4390" w:type="dxa"/>
                  <w:vMerge w:val="restart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Вид муниципального контроля:</w:t>
                  </w:r>
                </w:p>
              </w:tc>
              <w:tc>
                <w:tcPr>
                  <w:tcW w:w="5244" w:type="dxa"/>
                  <w:gridSpan w:val="4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Плановые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Внеплановые</w:t>
                  </w:r>
                </w:p>
              </w:tc>
            </w:tr>
            <w:tr w:rsidR="001F6D14" w:rsidRPr="00572477" w:rsidTr="00B9589F">
              <w:trPr>
                <w:trHeight w:val="280"/>
              </w:trPr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пол.2021 г.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Муниципальный контроль</w:t>
                  </w:r>
                  <w:r w:rsidR="00A0325C">
                    <w:rPr>
                      <w:color w:val="000000"/>
                      <w:sz w:val="28"/>
                      <w:szCs w:val="28"/>
                    </w:rPr>
                    <w:t xml:space="preserve"> за обеспечением сохранности автомобильных дорог местного значения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При проведении мероприятий по контролю эксперты и экспертные организации не привлекались.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Таких случаев выявлено не было.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      </w:r>
          </w:p>
          <w:p w:rsidR="001F6D14" w:rsidRDefault="006A58CD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</w:t>
            </w:r>
            <w:r w:rsidR="00584420" w:rsidRPr="00572477">
              <w:rPr>
                <w:sz w:val="28"/>
                <w:szCs w:val="28"/>
              </w:rPr>
              <w:t>)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      </w:r>
            <w:r w:rsidR="0041699B" w:rsidRPr="00572477">
              <w:rPr>
                <w:sz w:val="28"/>
                <w:szCs w:val="28"/>
              </w:rPr>
              <w:t>:</w:t>
            </w:r>
          </w:p>
          <w:p w:rsidR="006115F8" w:rsidRPr="006115F8" w:rsidRDefault="006115F8" w:rsidP="00611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6115F8">
              <w:rPr>
                <w:sz w:val="28"/>
                <w:szCs w:val="28"/>
              </w:rPr>
              <w:t>В данных сферах муниципального контроля не выявлено.</w:t>
            </w:r>
          </w:p>
          <w:p w:rsidR="001F6D14" w:rsidRPr="00572477" w:rsidRDefault="0041699B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 xml:space="preserve">Мероприятия по контролю, при проведении которых не требуется взаимодействие органа  муниципального контроля,  с юридическими лицами и индивидуальными предпринимателями </w:t>
            </w:r>
            <w:r w:rsidR="006115F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72477">
              <w:rPr>
                <w:sz w:val="28"/>
                <w:szCs w:val="28"/>
                <w:shd w:val="clear" w:color="auto" w:fill="FFFFFF"/>
              </w:rPr>
              <w:t>за отчетный период не осуществлялись.</w:t>
            </w:r>
          </w:p>
          <w:p w:rsidR="001E4C82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е) сведения о количестве проведенных в отчетном периоде проверок в отношении субъектов малого предпринимательства.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>В отчетном периоде проверки в отношении субъектов малого предпринимательства не проводились.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5.</w:t>
      </w:r>
    </w:p>
    <w:p w:rsidR="00886888" w:rsidRPr="00572477" w:rsidRDefault="006A58CD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Действия органов муниципального контроля по пресечению</w:t>
      </w:r>
    </w:p>
    <w:p w:rsidR="00886888" w:rsidRPr="00572477" w:rsidRDefault="00886888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572477" w:rsidRDefault="00886888" w:rsidP="006A58C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сведения о принятых органами муниципального контроля мерах реагирования по фактом выявленных нарушений, в том числе в динамике (по полугодиям):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85"/>
              <w:gridCol w:w="2273"/>
              <w:gridCol w:w="2274"/>
            </w:tblGrid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количество выданных предписаний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проверок, по итогам проведения которых возбуждены дела об административных правонарушениях;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 xml:space="preserve">привлечение юридических, </w:t>
                  </w:r>
                  <w:r w:rsidRPr="00572477">
                    <w:rPr>
                      <w:color w:val="000000"/>
                      <w:sz w:val="28"/>
                      <w:szCs w:val="28"/>
                    </w:rPr>
                    <w:lastRenderedPageBreak/>
                    <w:t>физических и должностных лиц к ответственности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lastRenderedPageBreak/>
                    <w:t>сумма наложенных административных штрафов, т.д.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сумма взысканных административных штрафов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Др. 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 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</w:t>
            </w:r>
            <w:r w:rsidR="00B9589F" w:rsidRPr="00572477">
              <w:rPr>
                <w:sz w:val="28"/>
                <w:szCs w:val="28"/>
              </w:rPr>
              <w:t>, так как на 2021г план проведения плановых проверок юридических лиц и индивидуальных предпринимателей  по муниципальному контролю в сфере благоустройства не утверждался.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Масштабы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проводятся специалистами администрации в соответствии  с административными регламентами осуществления муниципального контроля в соответствующих сферах деятельности, утвержденными постановлениями исполнительного органа.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об оспаривании в суде юридическими лицами и</w:t>
            </w:r>
            <w:r w:rsidRPr="00572477">
              <w:rPr>
                <w:color w:val="FF0000"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      </w:r>
            <w:r w:rsidR="00B9589F" w:rsidRPr="00572477">
              <w:rPr>
                <w:sz w:val="28"/>
                <w:szCs w:val="28"/>
              </w:rPr>
              <w:t>.</w:t>
            </w:r>
          </w:p>
          <w:p w:rsidR="006A58CD" w:rsidRPr="00572477" w:rsidRDefault="00B9589F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</w:p>
        </w:tc>
      </w:tr>
    </w:tbl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6.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Анализ и оценк</w:t>
      </w:r>
      <w:r w:rsidR="00B9589F" w:rsidRPr="00572477">
        <w:rPr>
          <w:sz w:val="28"/>
          <w:szCs w:val="28"/>
        </w:rPr>
        <w:t>а эффективности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tbl>
            <w:tblPr>
              <w:tblW w:w="9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8"/>
              <w:gridCol w:w="2797"/>
              <w:gridCol w:w="812"/>
              <w:gridCol w:w="1509"/>
              <w:gridCol w:w="1509"/>
              <w:gridCol w:w="979"/>
              <w:gridCol w:w="1546"/>
            </w:tblGrid>
            <w:tr w:rsidR="00B9589F" w:rsidRPr="00572477" w:rsidTr="00B9589F"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62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3203" w:type="dxa"/>
                  <w:gridSpan w:val="3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166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В процентах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к году,  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lastRenderedPageBreak/>
                    <w:t>предшест-вующему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отчетному году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 xml:space="preserve">1 </w:t>
                  </w: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>полугодие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2 </w:t>
                  </w: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>полугодие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Итого </w:t>
                  </w: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>за год</w:t>
                  </w:r>
                </w:p>
              </w:tc>
              <w:tc>
                <w:tcPr>
                  <w:tcW w:w="1166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Выполнение плана проведения проверок (доля проведенных плановых проверок в процентах общего количества запланированных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(стр.01 – стр.02)/стр.52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(стр.55/стр.54)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результаты которых признаны недействительными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 xml:space="preserve">(стр.45 графа </w:t>
                  </w:r>
                  <w:r w:rsidRPr="00572477">
                    <w:rPr>
                      <w:i/>
                      <w:sz w:val="28"/>
                      <w:szCs w:val="28"/>
                    </w:rPr>
                    <w:lastRenderedPageBreak/>
                    <w:t>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(стр.49 графа 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 xml:space="preserve">деятельность на территории соответствующего муниципального образования, деятельность которых подлежит муниципальному контролю) 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(стр.51/стр.50)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Среднее количество проверок, проведенных в отношении одного юридического лица, индивидуального предпринимателя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стр.01/стр.51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проведенных внеплановых проверок (в процентах общего количества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(стр.02/стр.01)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(стр.20 графа7 / стр.20 графа5)</w:t>
                  </w:r>
                  <w:r w:rsidRPr="00572477">
                    <w:rPr>
                      <w:sz w:val="28"/>
                      <w:szCs w:val="28"/>
                    </w:rPr>
                    <w:t xml:space="preserve">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(стр.05/стр.02)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проведенных по фактам нарушений обязательных требований, с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(стр.06/стр.02)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проверок, по итогам которых выявлены правонарушения (в процентах общего числа проведенных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плановых и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(стр.19 графа5/стр.01)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(стр.24 графа5/стр.19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 правонарушений возбуждены дела об административных правонарушениях)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(стр.25 графа5/стр.24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(стр.17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деятельности которых выявлены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(стр.18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(строки с 62 по 66)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(стр.23 графа 5 /стр.20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Отношение суммы взысканных административных штрафов к общей сумме наложенных административных штрафов (в процентах)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(стр.42 графа 5 /стр.38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Средний размер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 xml:space="preserve">наложенного административного штрафа (тыс. рублей), </w:t>
                  </w:r>
                  <w:r w:rsidRPr="00572477">
                    <w:rPr>
                      <w:i/>
                      <w:sz w:val="28"/>
                      <w:szCs w:val="28"/>
                    </w:rPr>
                    <w:t xml:space="preserve">(стр.38 графа 5 /стр.34 графа 5) 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должностных лиц (тыс. рублей);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(стр.39 графа 5 /стр.35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юридических лиц (тыс. рублей)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(стр.41 графа 5 /стр.37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(стр.43 графа 5 /стр.19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E4C82" w:rsidRPr="00572477" w:rsidRDefault="001E4C82" w:rsidP="00B95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542D8" w:rsidRPr="00572477" w:rsidRDefault="005542D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7.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контроля (надзора), муниципального контроля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213B3E" w:rsidRPr="00572477" w:rsidRDefault="00213B3E" w:rsidP="00213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а) выводы и предложения по результатам осуществления муниципального </w:t>
            </w:r>
            <w:r w:rsidRPr="00572477">
              <w:rPr>
                <w:sz w:val="28"/>
                <w:szCs w:val="28"/>
              </w:rPr>
              <w:lastRenderedPageBreak/>
              <w:t xml:space="preserve">контроля, в том числе планируемые на текущий год показатели его эффективности: </w:t>
            </w:r>
          </w:p>
          <w:p w:rsidR="00213B3E" w:rsidRPr="00572477" w:rsidRDefault="00213B3E" w:rsidP="00213B3E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На 2021 год проведение плановых проверок не было запланировано на территории Орловского сельсовета. Предложение</w:t>
            </w:r>
            <w:r w:rsidR="00A0325C">
              <w:rPr>
                <w:sz w:val="28"/>
                <w:szCs w:val="28"/>
              </w:rPr>
              <w:t>:</w:t>
            </w:r>
            <w:r w:rsidRPr="00572477">
              <w:rPr>
                <w:sz w:val="28"/>
                <w:szCs w:val="28"/>
              </w:rPr>
              <w:t xml:space="preserve"> разработать чёткий механизм  согласования плана с органами прокуратуры</w:t>
            </w:r>
            <w:r w:rsidR="00A0325C">
              <w:rPr>
                <w:sz w:val="28"/>
                <w:szCs w:val="28"/>
              </w:rPr>
              <w:t>.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деятельности: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  <w:p w:rsidR="00572477" w:rsidRPr="00572477" w:rsidRDefault="00572477" w:rsidP="0057247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 w:rsidRPr="00572477">
              <w:rPr>
                <w:iCs/>
                <w:sz w:val="28"/>
                <w:szCs w:val="28"/>
              </w:rPr>
              <w:t xml:space="preserve"> 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деятельности:</w:t>
            </w:r>
          </w:p>
          <w:p w:rsidR="001E4C82" w:rsidRPr="00572477" w:rsidRDefault="00572477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Приложения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E4C82" w:rsidP="00886888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sectPr w:rsidR="00404177" w:rsidRPr="005724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E1" w:rsidRDefault="008158E1" w:rsidP="00404177">
      <w:r>
        <w:separator/>
      </w:r>
    </w:p>
  </w:endnote>
  <w:endnote w:type="continuationSeparator" w:id="0">
    <w:p w:rsidR="008158E1" w:rsidRDefault="008158E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9B" w:rsidRDefault="00837842">
    <w:pPr>
      <w:pStyle w:val="a5"/>
      <w:jc w:val="center"/>
    </w:pPr>
    <w:fldSimple w:instr=" PAGE   \* MERGEFORMAT ">
      <w:r w:rsidR="005F54CA">
        <w:rPr>
          <w:noProof/>
        </w:rPr>
        <w:t>1</w:t>
      </w:r>
    </w:fldSimple>
  </w:p>
  <w:p w:rsidR="00C4649B" w:rsidRDefault="00C464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E1" w:rsidRDefault="008158E1" w:rsidP="00404177">
      <w:r>
        <w:separator/>
      </w:r>
    </w:p>
  </w:footnote>
  <w:footnote w:type="continuationSeparator" w:id="0">
    <w:p w:rsidR="008158E1" w:rsidRDefault="008158E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9B" w:rsidRPr="00404177" w:rsidRDefault="00C4649B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A6"/>
    <w:rsid w:val="000E3500"/>
    <w:rsid w:val="001251DC"/>
    <w:rsid w:val="001916C9"/>
    <w:rsid w:val="001A7B25"/>
    <w:rsid w:val="001E4C82"/>
    <w:rsid w:val="001E7871"/>
    <w:rsid w:val="001F6D14"/>
    <w:rsid w:val="00213B3E"/>
    <w:rsid w:val="00266C7A"/>
    <w:rsid w:val="0026707C"/>
    <w:rsid w:val="00404177"/>
    <w:rsid w:val="0041699B"/>
    <w:rsid w:val="0042029C"/>
    <w:rsid w:val="004978FB"/>
    <w:rsid w:val="004D6A76"/>
    <w:rsid w:val="004F5250"/>
    <w:rsid w:val="005542D8"/>
    <w:rsid w:val="00572477"/>
    <w:rsid w:val="00584420"/>
    <w:rsid w:val="005A0F0F"/>
    <w:rsid w:val="005A1F26"/>
    <w:rsid w:val="005B5D4B"/>
    <w:rsid w:val="005C4BBB"/>
    <w:rsid w:val="005F54CA"/>
    <w:rsid w:val="00610D0E"/>
    <w:rsid w:val="006115F8"/>
    <w:rsid w:val="006961EB"/>
    <w:rsid w:val="006A58CD"/>
    <w:rsid w:val="007538DA"/>
    <w:rsid w:val="00755FAF"/>
    <w:rsid w:val="00786C1C"/>
    <w:rsid w:val="007B0779"/>
    <w:rsid w:val="008158E1"/>
    <w:rsid w:val="0083213D"/>
    <w:rsid w:val="00837842"/>
    <w:rsid w:val="00843529"/>
    <w:rsid w:val="008522F6"/>
    <w:rsid w:val="00886888"/>
    <w:rsid w:val="008A0EF2"/>
    <w:rsid w:val="008C43D2"/>
    <w:rsid w:val="008E7D6B"/>
    <w:rsid w:val="009142F2"/>
    <w:rsid w:val="009351B4"/>
    <w:rsid w:val="00936073"/>
    <w:rsid w:val="0094160D"/>
    <w:rsid w:val="00951C13"/>
    <w:rsid w:val="0095486D"/>
    <w:rsid w:val="00A0325C"/>
    <w:rsid w:val="00A6696F"/>
    <w:rsid w:val="00B628C6"/>
    <w:rsid w:val="00B9589F"/>
    <w:rsid w:val="00BC4513"/>
    <w:rsid w:val="00BD07FA"/>
    <w:rsid w:val="00BF32E1"/>
    <w:rsid w:val="00C23072"/>
    <w:rsid w:val="00C4649B"/>
    <w:rsid w:val="00C5059F"/>
    <w:rsid w:val="00CD6E5D"/>
    <w:rsid w:val="00D524F4"/>
    <w:rsid w:val="00DA0BF9"/>
    <w:rsid w:val="00DD671F"/>
    <w:rsid w:val="00E14580"/>
    <w:rsid w:val="00E528E5"/>
    <w:rsid w:val="00E823FF"/>
    <w:rsid w:val="00EB1E6D"/>
    <w:rsid w:val="00EC5774"/>
    <w:rsid w:val="00EE1388"/>
    <w:rsid w:val="00F31C3C"/>
    <w:rsid w:val="00FA14F9"/>
    <w:rsid w:val="00FC5EDD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E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E4C82"/>
    <w:rPr>
      <w:color w:val="0000FF" w:themeColor="hyperlink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8522F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FF746D630522801611DB9EFF6CCD0578E954B7A6E1783F5AFC81CF8Q6WC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-orlovka.ru/15-ad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2022-01-26T02:20:00Z</dcterms:created>
  <dcterms:modified xsi:type="dcterms:W3CDTF">2022-02-08T08:55:00Z</dcterms:modified>
</cp:coreProperties>
</file>